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dokument behandlar höga naturvärden i avverkningsanmälan A 39172-2022 i Sollefteå kommun som inkom 2022-09-13 och omfattar 69,2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garnlav (VU, T), gräddporing (VU, T), gräddticka (VU), dvärgbägarlav (NT, T), lavskrika (NT, T, §4), lunglav (NT, T), rosenticka (NT, T), rynkskinn (NT, T), skarp dropptaggsvamp (NT), skrovellav (NT, T), stjärntagging (NT, T), ullticka (NT, T), korallblylav (S, T), skinnlav (S, T) och stor aspticka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