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som inkom 2025-07-04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6988251, E 604229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