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som inkom 2025-12-03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7038450, E 551027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garnlav (VU, T),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