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klagomål behandlar höga naturvärden i avverkningsanmälan A 7334-2025 i Sollefteå kommun som inkom 2025-02-15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7031422, E 578032 i SWEREF 99 TM.</w:t>
      </w:r>
    </w:p>
    <w:p>
      <w:r>
        <w:t>I avverkningsanmälan finns fynd av 6 naturvårdsarter, varav 3 är rödlistade, 4 är fridlysta, 2 är typiska (T) och 2 är signalarter (S): björktrast (NT, §4), gulsparv (NT, §4), rödvingetrast (NT, §4), skinnlav (S,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