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klagomål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7012816, E 637719 i SWEREF 99 TM.</w:t>
      </w:r>
    </w:p>
    <w:p>
      <w:r>
        <w:t>I och inom 18 meter från avverkningsanmälan finns fynd av 16 naturvårdsarter, varav 11 är rödlistade, 6 är fridlysta, 13 är typiska (T) och 2 är signalarter (S): garnlav (VU, T), knärot (VU, T, §8), dvärgbägarlav (NT, T), kolflarnlav (NT, T), koralltaggsvamp (NT, T), mörk kolflarnlav (NT), talltagel (NT, T), tallticka (NT, T), talltita (NT, §4), tretåig hackspett (NT, T, §4), vedskivlav (NT, T), nästlav (S, T), skinnlav (S, T),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