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35392-2026 i Sollefteå kommun</w:t>
      </w:r>
    </w:p>
    <w:p>
      <w:r>
        <w:t>Detta klagomål behandlar höga naturvärden i avverkningsanmälan A 35392-2026 i Sollefteå kommun som inkom 2026-08-27 och omfattar 2,5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35392-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7035099, E 587248 i SWEREF 99 TM.</w:t>
      </w:r>
    </w:p>
    <w:p>
      <w:r>
        <w:t>I och inom 19 meter från avverkningsanmälan finns fynd av 2 naturvårdsarter, varav 1 är rödlistad, 2 är typiska (T) och 1 är signalart (S): garnlav (VU,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