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18 meter från samrådsanmälan S 1935-2026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