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29800-2026 i Sollefteå kommun</w:t>
      </w:r>
    </w:p>
    <w:p>
      <w:r>
        <w:t>Denna tillsynsbegäran behandlar höga naturvärden i avverkningsanmälan A 29800-2026 i Sollefteå kommun som inkom 2026-07-02 och omfattar 3,5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29800-2026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7043798, E 593964 i SWEREF 99 TM.</w:t>
      </w:r>
    </w:p>
    <w:p>
      <w:r>
        <w:t>I och inom 13 meter från avverkningsanmälan finns fynd av 10 naturvårdsarter, varav 5 är rödlistade, 3 är fridlysta, 9 är typiska (T) och 2 är signalarter (S): garnlav (VU, T), gränsticka (VU, T), rosenticka (NT, T), talltagel (NT, T), ullticka (NT, T), norrlandslav (S, T), vedticka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rosenticka (NT, T), talltagel (NT, T), ullticka (NT, T), norrlandslav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