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4 naturvårdsarter, varav 4 är rödlistade, 1 är fridlyst och 4 är typiska (T): garnlav (VU, T), dropptaggsvamp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