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som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gammelgransskål (NT, T), lunglav (NT, T), rosenticka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