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som inkom 2025-05-28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