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som inkom 2025-08-15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T), gammelgransskål (NT, T), kolflarnlav (NT, T), lunglav (NT, T), nordtagging (NT), rosenticka (NT, T), ullticka (NT, T), vaddporing (NT), vitgrynig nållav (NT) och luddlav (S, T).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