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som inkom 2025-04-28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7022752, E 607647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