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som inkom 2025-05-06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7048272, E 581384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