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12 naturvårdsarter, varav 10 är rödlistade, 5 är fridlysta och 10 är typiska (T): garnlav (VU, T), knärot (VU, T, §8), kolflarnlav (NT, T), koralltaggsvamp (NT, T), rosenticka (NT, T), rynkskinn (NT, T), talltagel (NT, T), talltita (NT, §4), tretåig hackspett (NT, 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6.19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koralltaggsvamp (NT, T), rosenticka (NT, T), rynkskinn (NT, T), talltagel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