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2512-2026 i Sollefteå kommun</w:t>
      </w:r>
    </w:p>
    <w:p>
      <w:r>
        <w:t>Denna tillsynsbegäran behandlar höga naturvärden i samrådsanmälan S 2512-2026 i Sollefteå kommun som inkom 2026-09-25 och omfattar 1,7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S 2512-2026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7003744, E 590801 i SWEREF 99 TM.</w:t>
      </w:r>
    </w:p>
    <w:p>
      <w:r>
        <w:t>I samrådsanmälan finns fynd av 7 naturvårdsarter, varav 5 är rödlistade, 1 är fridlyst, 5 är typiska (T) och 2 är signalarter (S): lappuggla (VU, §4), lunglav (NT, T), rosenticka (NT, T), ullticka (NT, T), vitgrynig nållav (NT), bollvitmossa (S, 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lunglav (NT, T), rosenticka (NT, T), ullticka (NT, T), bollvitmossa (S, T) och gulnål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