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836-2025 i Sollefteå kommun</w:t>
      </w:r>
    </w:p>
    <w:p>
      <w:r>
        <w:t>Detta klagomål behandlar höga naturvärden i samrådsanmälan S 836-2025 i Sollefteå kommun som inkom 2025-03-17 och omfattar 933,5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S 836-2025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6997654, E 625645 i SWEREF 99 TM.</w:t>
      </w:r>
    </w:p>
    <w:p>
      <w:r>
        <w:t>Inom 18 meter från samrådsanmälan finns fynd av 2 naturvårdsarter, varav 2 är rödlistade, 2 är fridlysta och 1 är typisk (T): lavskrika (NT, T, §4) och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