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27590-2026 i Sollefteå kommun</w:t>
      </w:r>
    </w:p>
    <w:p>
      <w:r>
        <w:t>Detta klagomål behandlar höga naturvärden i avverkningsanmälan A 27590-2026 i Sollefteå kommun som inkom 2026-06-17 och omfattar 3,6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7590-2026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7071969, E 601393 i SWEREF 99 TM.</w:t>
      </w:r>
    </w:p>
    <w:p>
      <w:r>
        <w:t>I och inom 24 meter från avverkningsanmälan finns fynd av 3 naturvårdsarter, varav 3 är rödlistade och 1 är typisk (T): goliatmusseron (VU, T), skrovlig taggsvamp (VU)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