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samrådsanmälan S 836-2025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