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08799"/>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08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61 naturvårdsarter, varav 38 är rödlistade, 7 är fridlysta, 40 är typiska (T) och 15 är signalarter (S): djupsvart brunbagge (EN), karelsk barkfluga (EN), Abrothallus diederichii (VU), aspfjädermossa (VU, T), blackticka (VU), garnlav (VU, T), gränsticka (VU, T), kilporing (VU), knärot (VU, T, §8), lappticka (VU, T), liten hornflikmossa (VU),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