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19166-2020 i Sollefteå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