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19825-2023 i Sollefteå kommun</w:t>
      </w:r>
    </w:p>
    <w:p>
      <w:r>
        <w:t>Denna tillsynsbegäran behandlar höga naturvärden i avverkningsanmälan A 19825-2023 i Sollefteå kommun som inkom 2023-05-05 och omfattar 18,0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19825-2023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7024591, E 561114 i SWEREF 99 TM.</w:t>
      </w:r>
    </w:p>
    <w:p>
      <w:r>
        <w:t>I avverkningsanmälan finns fynd av 9 naturvårdsarter, varav 8 är rödlistade, 7 är typiska (T) och 1 är signalart (S): garnlav (VU, T), gräddticka (VU), gränsticka (VU, T), doftskinn (NT, T), gammelgransskål (NT, T), lunglav (NT, T), ullticka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lunglav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