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gammelgransskål (NT), garnlav (NT), lunglav (NT), rosenticka (NT), stjärntagging (NT), svartvit flugsnappare (NT, §4), tretåig hackspett (NT, §4), ullticka (NT), vitgrynig nållav (NT), bollvitmossa (S), dropptaggsvamp (S), norrlandslav (S), spindelblomster (S, §8), stuplav (S), vedticka (S), kungsfågel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svartvit flugsnappare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