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avverkningsanmälan finns fynd av 2 naturvårdsarter, varav 2 är rödlistade och 1 är typisk (T): garnlav (VU, T) och mindre barkplattbagge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