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klagomål behandlar höga naturvärden i avverkningsanmälan A 53822-2025 i Sollefteå kommun som inkom 2025-10-31 och omfattar 2,1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7022911, E 607483 i SWEREF 99 TM.</w:t>
      </w:r>
    </w:p>
    <w:p>
      <w:r>
        <w:t>I och inom 19 meter från avverkningsanmälan finns fynd av 4 naturvårdsarter, varav 3 är rödlistade och 3 är fridlysta: humlerotfjäril (NT), ladusvala (NT, §4), sädesärla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