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inom 12 meter från avverkningsanmälan A 37659-2024 i Örnsköldsviks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