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rödlistad som sårbar (VU) och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