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56352-2023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2025-02-25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