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otnotes.xml" ContentType="application/vnd.openxmlformats-officedocument.wordprocessingml.footnote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4B798EB0" w14:textId="399834BB" w:rsidR="002A512C" w:rsidRDefault="008C6946">
      <w:pPr>
        <w:rPr>
          <w:b/>
          <w:bCs/>
        </w:rPr>
      </w:pPr>
      <w:bookmarkStart w:id="0" w:name="_Hlk93861548"/>
      <w:r w:rsidRPr="008C6946">
        <w:rPr>
          <w:b/>
          <w:bCs/>
        </w:rPr>
        <w:t>Till Skogsstyrelsen</w:t>
      </w:r>
      <w:r w:rsidR="0097180A">
        <w:rPr>
          <w:b/>
          <w:bCs/>
        </w:rPr>
        <w:t xml:space="preserve"> </w:t>
      </w:r>
      <w:r w:rsidR="00FF1F05">
        <w:rPr>
          <w:b/>
          <w:bCs/>
        </w:rPr>
        <w:t xml:space="preserve">i </w:t>
      </w:r>
      <w:r w:rsidR="00C3758D">
        <w:rPr>
          <w:b/>
          <w:bCs/>
        </w:rPr>
        <w:t>Västernorrlands län</w:t>
      </w:r>
    </w:p>
    <w:bookmarkEnd w:id="0"/>
    <w:p w14:paraId="1E049322" w14:textId="308D45B6" w:rsidR="00153BF2" w:rsidRDefault="00153BF2">
      <w:pPr>
        <w:rPr>
          <w:b/>
          <w:bCs/>
        </w:rPr>
      </w:pPr>
    </w:p>
    <w:p w14:paraId="36B82019" w14:textId="408655EF" w:rsidR="00153BF2" w:rsidRDefault="00C46A9F">
      <w:r>
        <w:t>I</w:t>
      </w:r>
      <w:r w:rsidR="001D7B7B">
        <w:t xml:space="preserve"> </w:t>
      </w:r>
      <w:r w:rsidRPr="00C9278C">
        <w:t>avverkningsanmälan</w:t>
      </w:r>
      <w:r w:rsidR="00C3758D">
        <w:t xml:space="preserve"> </w:t>
      </w:r>
      <w:r w:rsidR="00C3758D">
        <w:t>A 31882-2024</w:t>
      </w:r>
      <w:r w:rsidR="00C9278C">
        <w:t xml:space="preserve"> </w:t>
      </w:r>
      <w:r w:rsidRPr="00C9278C">
        <w:t>finns</w:t>
      </w:r>
      <w:r w:rsidR="00153BF2">
        <w:t xml:space="preserve"> </w:t>
      </w:r>
      <w:proofErr w:type="spellStart"/>
      <w:r w:rsidR="00C77A28">
        <w:t>artfynd</w:t>
      </w:r>
      <w:proofErr w:type="spellEnd"/>
      <w:r w:rsidR="00C77A28">
        <w:t xml:space="preserve"> av </w:t>
      </w:r>
      <w:r w:rsidR="00C3758D" w:rsidRPr="005D0317">
        <w:t>tretåig hackspett</w:t>
      </w:r>
      <w:r>
        <w:t xml:space="preserve">. </w:t>
      </w:r>
      <w:r w:rsidR="00C3758D">
        <w:t>Detta är en prioriterad art</w:t>
      </w:r>
      <w:r w:rsidR="00780D33">
        <w:rPr>
          <w:rStyle w:val="FootnoteReference"/>
        </w:rPr>
        <w:footnoteReference w:id="1"/>
      </w:r>
      <w:r>
        <w:t xml:space="preserve"> i artskyddsförordningen</w:t>
      </w:r>
      <w:r w:rsidR="00153BF2">
        <w:t xml:space="preserve"> vi</w:t>
      </w:r>
      <w:r>
        <w:t>lket gör</w:t>
      </w:r>
      <w:r w:rsidR="00153BF2">
        <w:t xml:space="preserve"> att </w:t>
      </w:r>
      <w:r w:rsidR="00955D46">
        <w:t xml:space="preserve">vi anser att </w:t>
      </w:r>
      <w:r w:rsidR="00153BF2">
        <w:t>det finns tillräcklig dokumentation för att fatta artskyddsbeslut</w:t>
      </w:r>
      <w:r>
        <w:t xml:space="preserve"> för hänsyn till</w:t>
      </w:r>
      <w:r w:rsidR="00C3758D">
        <w:t xml:space="preserve"> denna art</w:t>
      </w:r>
      <w:r w:rsidR="00153BF2">
        <w:t>.</w:t>
      </w:r>
      <w:r>
        <w:t xml:space="preserve"> </w:t>
      </w:r>
      <w:r w:rsidR="00C9278C" w:rsidRPr="00C9278C">
        <w:t>Det avverkningsanmälda området hyser miljöer lämpliga för</w:t>
      </w:r>
      <w:r w:rsidR="00C3758D">
        <w:t xml:space="preserve"> arten</w:t>
      </w:r>
      <w:r w:rsidR="00C9278C" w:rsidRPr="00C9278C">
        <w:t>.</w:t>
      </w:r>
    </w:p>
    <w:p w14:paraId="4EC120F9" w14:textId="77777777" w:rsidR="00120F30" w:rsidRDefault="00120F30"/>
    <w:p w14:paraId="4E5359F6" w14:textId="199DBE02" w:rsidR="00BA27E1" w:rsidRPr="00BA27E1" w:rsidRDefault="00BA27E1" w:rsidP="00BA27E1">
      <w:pPr>
        <w:rPr>
          <w:rFonts w:asciiTheme="minorHAnsi" w:hAnsiTheme="minorHAnsi" w:cstheme="minorBidi"/>
          <w:lang w:eastAsia="en-US"/>
        </w:rPr>
      </w:pPr>
      <w:r w:rsidRPr="00BA27E1">
        <w:rPr>
          <w:rFonts w:asciiTheme="minorHAnsi" w:hAnsiTheme="minorHAnsi" w:cstheme="minorBidi"/>
          <w:lang w:eastAsia="en-US"/>
        </w:rPr>
        <w:t xml:space="preserve">Undertecknad </w:t>
      </w:r>
      <w:r w:rsidR="00955D46">
        <w:rPr>
          <w:rFonts w:asciiTheme="minorHAnsi" w:hAnsiTheme="minorHAnsi" w:cstheme="minorBidi"/>
          <w:lang w:eastAsia="en-US"/>
        </w:rPr>
        <w:t xml:space="preserve">anser </w:t>
      </w:r>
      <w:r w:rsidRPr="00BA27E1">
        <w:rPr>
          <w:rFonts w:asciiTheme="minorHAnsi" w:hAnsiTheme="minorHAnsi" w:cstheme="minorBidi"/>
          <w:lang w:eastAsia="en-US"/>
        </w:rPr>
        <w:t>att Skogsstyrelsen</w:t>
      </w:r>
    </w:p>
    <w:p w14:paraId="6EAF2408" w14:textId="12077C24" w:rsidR="00BA27E1" w:rsidRPr="00780D33" w:rsidRDefault="00955D46" w:rsidP="00BA27E1">
      <w:pPr>
        <w:numPr>
          <w:ilvl w:val="0"/>
          <w:numId w:val="1"/>
        </w:numPr>
        <w:rPr>
          <w:rFonts w:asciiTheme="minorHAnsi" w:hAnsiTheme="minorHAnsi" w:cstheme="minorBidi"/>
          <w:lang w:eastAsia="en-US"/>
        </w:rPr>
      </w:pPr>
      <w:r>
        <w:rPr>
          <w:rFonts w:asciiTheme="minorHAnsi" w:hAnsiTheme="minorHAnsi" w:cstheme="minorBidi"/>
          <w:lang w:eastAsia="en-US"/>
        </w:rPr>
        <w:t>Bör u</w:t>
      </w:r>
      <w:r w:rsidR="00BA27E1" w:rsidRPr="00C46A9F">
        <w:rPr>
          <w:rFonts w:asciiTheme="minorHAnsi" w:hAnsiTheme="minorHAnsi" w:cstheme="minorBidi"/>
          <w:lang w:eastAsia="en-US"/>
        </w:rPr>
        <w:t xml:space="preserve">pprätta artskyddsbeslut </w:t>
      </w:r>
      <w:r w:rsidR="000D730D">
        <w:rPr>
          <w:rFonts w:asciiTheme="minorHAnsi" w:hAnsiTheme="minorHAnsi" w:cstheme="minorBidi"/>
          <w:lang w:eastAsia="en-US"/>
        </w:rPr>
        <w:t xml:space="preserve">för att </w:t>
      </w:r>
      <w:r w:rsidR="00BA27E1" w:rsidRPr="00C46A9F">
        <w:rPr>
          <w:rFonts w:asciiTheme="minorHAnsi" w:hAnsiTheme="minorHAnsi" w:cstheme="minorBidi"/>
          <w:lang w:eastAsia="en-US"/>
        </w:rPr>
        <w:t xml:space="preserve">säkra fortlevnad och ekologiska </w:t>
      </w:r>
      <w:r w:rsidR="00BA27E1" w:rsidRPr="00780D33">
        <w:rPr>
          <w:rFonts w:asciiTheme="minorHAnsi" w:hAnsiTheme="minorHAnsi" w:cstheme="minorBidi"/>
          <w:lang w:eastAsia="en-US"/>
        </w:rPr>
        <w:t xml:space="preserve">funktion för </w:t>
      </w:r>
      <w:r w:rsidR="00C3758D" w:rsidRPr="00C3758D">
        <w:rPr>
          <w:rFonts w:asciiTheme="minorHAnsi" w:hAnsiTheme="minorHAnsi" w:cstheme="minorBidi"/>
          <w:lang w:eastAsia="en-US"/>
        </w:rPr>
        <w:t>tretåig hackspett</w:t>
      </w:r>
      <w:r w:rsidR="000D730D" w:rsidRPr="00780D33">
        <w:rPr>
          <w:rFonts w:asciiTheme="minorHAnsi" w:hAnsiTheme="minorHAnsi" w:cstheme="minorBidi"/>
          <w:lang w:eastAsia="en-US"/>
        </w:rPr>
        <w:t xml:space="preserve"> </w:t>
      </w:r>
      <w:r w:rsidR="00BA27E1" w:rsidRPr="00780D33">
        <w:rPr>
          <w:rFonts w:asciiTheme="minorHAnsi" w:hAnsiTheme="minorHAnsi" w:cstheme="minorBidi"/>
          <w:lang w:eastAsia="en-US"/>
        </w:rPr>
        <w:t xml:space="preserve">i det avverkningsanmälda området. </w:t>
      </w:r>
    </w:p>
    <w:p w14:paraId="43A51082" w14:textId="0C73CF01" w:rsidR="00BA27E1" w:rsidRDefault="00BA27E1"/>
    <w:p w14:paraId="45AD1018" w14:textId="632C0449" w:rsidR="00955D46" w:rsidRPr="00955D46" w:rsidRDefault="00780D33" w:rsidP="00CA7CA2">
      <w:pPr>
        <w:rPr>
          <w:b/>
          <w:bCs/>
        </w:rPr>
      </w:pPr>
      <w:r>
        <w:rPr>
          <w:b/>
          <w:bCs/>
        </w:rPr>
        <w:t>Undertecknad</w:t>
      </w:r>
      <w:r w:rsidRPr="00780D33">
        <w:rPr>
          <w:b/>
          <w:bCs/>
        </w:rPr>
        <w:t xml:space="preserve"> vill omgående blir informerad i samband med att beslut</w:t>
      </w:r>
      <w:r w:rsidR="00A20D87">
        <w:rPr>
          <w:b/>
          <w:bCs/>
        </w:rPr>
        <w:t xml:space="preserve">, </w:t>
      </w:r>
      <w:r w:rsidRPr="00780D33">
        <w:rPr>
          <w:b/>
          <w:bCs/>
        </w:rPr>
        <w:t>nollbeslut</w:t>
      </w:r>
      <w:r w:rsidR="00A20D87">
        <w:rPr>
          <w:b/>
          <w:bCs/>
        </w:rPr>
        <w:t xml:space="preserve"> eller </w:t>
      </w:r>
      <w:r w:rsidR="00EF3459">
        <w:rPr>
          <w:b/>
          <w:bCs/>
        </w:rPr>
        <w:t>ställningstagande</w:t>
      </w:r>
      <w:r w:rsidRPr="00780D33">
        <w:rPr>
          <w:b/>
          <w:bCs/>
        </w:rPr>
        <w:t xml:space="preserve"> tas i avverkningsanmälda område</w:t>
      </w:r>
      <w:r w:rsidR="001D4F64">
        <w:rPr>
          <w:b/>
          <w:bCs/>
        </w:rPr>
        <w:t>t</w:t>
      </w:r>
      <w:r w:rsidRPr="00780D33">
        <w:rPr>
          <w:b/>
          <w:bCs/>
        </w:rPr>
        <w:t xml:space="preserve">. </w:t>
      </w:r>
      <w:bookmarkStart w:id="2" w:name="_Hlk126163723"/>
    </w:p>
    <w:bookmarkEnd w:id="2"/>
    <w:p w14:paraId="70529622" w14:textId="77777777" w:rsidR="00955D46" w:rsidRPr="00780D33" w:rsidRDefault="00955D46" w:rsidP="00780D33">
      <w:pPr>
        <w:rPr>
          <w:b/>
          <w:bCs/>
        </w:rPr>
      </w:pPr>
    </w:p>
    <w:p w14:paraId="57C76899" w14:textId="5F72D872" w:rsidR="00BE41F7" w:rsidRDefault="00BE41F7" w:rsidP="00BE41F7"/>
    <w:p w14:paraId="53E67C15" w14:textId="0D88F26B" w:rsidR="00780D33" w:rsidRPr="00780D33" w:rsidRDefault="00780D33" w:rsidP="00BE41F7">
      <w:pPr>
        <w:rPr>
          <w:b/>
          <w:bCs/>
        </w:rPr>
      </w:pPr>
      <w:r w:rsidRPr="00780D33">
        <w:rPr>
          <w:b/>
          <w:bCs/>
        </w:rPr>
        <w:t>Om artskyddet och kunskapskravet:</w:t>
      </w:r>
    </w:p>
    <w:p w14:paraId="497A12BD" w14:textId="4811404C" w:rsidR="00B84AC7" w:rsidRPr="00B84AC7" w:rsidRDefault="00B84AC7" w:rsidP="00B84AC7">
      <w:r w:rsidRPr="00B84AC7">
        <w:t>Skogsstyrelsen får, med stöd av 12 kap. 6 § miljöbalken (1998:808), förelägga</w:t>
      </w:r>
      <w:r>
        <w:t xml:space="preserve"> </w:t>
      </w:r>
      <w:r w:rsidRPr="00B84AC7">
        <w:t>den anmälningsskyldige att vidta de åtgärder som behövs för att begränsa eller</w:t>
      </w:r>
      <w:r>
        <w:t xml:space="preserve"> </w:t>
      </w:r>
      <w:r w:rsidRPr="00B84AC7">
        <w:t>motverka skada på naturmiljön. Om sådana åtgärder inte är tillräckliga och</w:t>
      </w:r>
      <w:r>
        <w:t xml:space="preserve"> </w:t>
      </w:r>
      <w:r w:rsidRPr="00B84AC7">
        <w:t>det är nödvändigt för skyddet av naturmiljön, får Skogsstyrelsen förbjuda</w:t>
      </w:r>
      <w:r>
        <w:t xml:space="preserve"> </w:t>
      </w:r>
      <w:r w:rsidRPr="00B84AC7">
        <w:t>verksamheten.</w:t>
      </w:r>
    </w:p>
    <w:p w14:paraId="1BDFAC4F" w14:textId="77777777" w:rsidR="00B84AC7" w:rsidRDefault="00B84AC7" w:rsidP="00B84AC7"/>
    <w:p w14:paraId="6893BBD2" w14:textId="2FC3924A" w:rsidR="009D7B21" w:rsidRDefault="00B84AC7" w:rsidP="009D7B21">
      <w:r w:rsidRPr="00B84AC7">
        <w:t>Eftersom artskyddsförordningen (2007:845) enligt Mark- och</w:t>
      </w:r>
      <w:r>
        <w:t xml:space="preserve"> </w:t>
      </w:r>
      <w:r w:rsidRPr="00B84AC7">
        <w:t xml:space="preserve">miljööverdomstolens avgörande MÖD 2013:13 </w:t>
      </w:r>
      <w:r w:rsidRPr="00B84AC7">
        <w:rPr>
          <w:i/>
          <w:iCs/>
        </w:rPr>
        <w:t>”… är att se som en</w:t>
      </w:r>
      <w:r>
        <w:rPr>
          <w:i/>
          <w:iCs/>
        </w:rPr>
        <w:t xml:space="preserve"> </w:t>
      </w:r>
      <w:r w:rsidRPr="00B84AC7">
        <w:rPr>
          <w:i/>
          <w:iCs/>
        </w:rPr>
        <w:t>precisering av vad som kan följa av de allmänna hänsynsreglerna när det</w:t>
      </w:r>
      <w:r>
        <w:rPr>
          <w:i/>
          <w:iCs/>
        </w:rPr>
        <w:t xml:space="preserve"> </w:t>
      </w:r>
    </w:p>
    <w:p w14:paraId="052B5E19" w14:textId="0AD18C66" w:rsidR="00B84AC7" w:rsidRDefault="00B84AC7" w:rsidP="00B84AC7">
      <w:r w:rsidRPr="00B84AC7">
        <w:rPr>
          <w:i/>
          <w:iCs/>
        </w:rPr>
        <w:t xml:space="preserve">gäller skydd av arter” </w:t>
      </w:r>
      <w:r w:rsidRPr="00B84AC7">
        <w:t>behöver även en prövning ske gentemot relevanta</w:t>
      </w:r>
      <w:r>
        <w:t xml:space="preserve"> </w:t>
      </w:r>
      <w:r w:rsidRPr="00B84AC7">
        <w:t>fridlysningsbestämmelser i artskyddsförordningen.</w:t>
      </w:r>
    </w:p>
    <w:p w14:paraId="2403E2F3" w14:textId="77777777" w:rsidR="00B84AC7" w:rsidRPr="00B84AC7" w:rsidRDefault="00B84AC7" w:rsidP="00B84AC7"/>
    <w:p w14:paraId="6FCDEB87" w14:textId="320AB29C" w:rsidR="00B84AC7" w:rsidRDefault="008E7236" w:rsidP="00B84AC7">
      <w:r>
        <w:t>Enligt vår</w:t>
      </w:r>
      <w:r w:rsidR="00B84AC7" w:rsidRPr="00B84AC7">
        <w:t xml:space="preserve"> kännedom har ingen fågelinventering enligt beprövad</w:t>
      </w:r>
      <w:r w:rsidR="00B84AC7">
        <w:t xml:space="preserve"> </w:t>
      </w:r>
      <w:r w:rsidR="00B84AC7" w:rsidRPr="00B84AC7">
        <w:t xml:space="preserve">metod genomförts inom </w:t>
      </w:r>
      <w:r>
        <w:t>området</w:t>
      </w:r>
      <w:r w:rsidR="00B84AC7" w:rsidRPr="00B84AC7">
        <w:t>. Det finns dock uppgifter om fågelarter</w:t>
      </w:r>
      <w:r w:rsidR="00B84AC7">
        <w:t xml:space="preserve"> </w:t>
      </w:r>
      <w:r w:rsidR="00B84AC7" w:rsidRPr="00B84AC7">
        <w:t xml:space="preserve">från </w:t>
      </w:r>
      <w:r w:rsidR="000D52C9">
        <w:t>a</w:t>
      </w:r>
      <w:r w:rsidR="00B84AC7" w:rsidRPr="00B84AC7">
        <w:t xml:space="preserve">rtportalen. </w:t>
      </w:r>
      <w:r w:rsidR="00780D33">
        <w:t>Undertecknad</w:t>
      </w:r>
      <w:r w:rsidR="000D52C9">
        <w:t xml:space="preserve"> </w:t>
      </w:r>
      <w:r w:rsidR="00B84AC7" w:rsidRPr="00B84AC7">
        <w:t>menar</w:t>
      </w:r>
      <w:r w:rsidR="00780D33">
        <w:t xml:space="preserve"> att</w:t>
      </w:r>
      <w:r w:rsidR="00B84AC7" w:rsidRPr="00B84AC7">
        <w:t xml:space="preserve">, även om det finns viss kunskap om förekomster av fågelarter, </w:t>
      </w:r>
      <w:r w:rsidR="00780D33">
        <w:t>kan</w:t>
      </w:r>
      <w:r w:rsidR="00B84AC7" w:rsidRPr="00B84AC7">
        <w:t xml:space="preserve"> det</w:t>
      </w:r>
      <w:r w:rsidR="00B84AC7">
        <w:t xml:space="preserve"> </w:t>
      </w:r>
      <w:r w:rsidR="00B84AC7" w:rsidRPr="00B84AC7">
        <w:t>finn</w:t>
      </w:r>
      <w:r w:rsidR="00780D33">
        <w:t>a</w:t>
      </w:r>
      <w:r w:rsidR="00B84AC7" w:rsidRPr="00B84AC7">
        <w:t xml:space="preserve">s brister i kunskapen om vilka fågelarter som kan nyttja </w:t>
      </w:r>
      <w:r w:rsidR="000D52C9">
        <w:t>området p</w:t>
      </w:r>
      <w:r w:rsidR="00B84AC7" w:rsidRPr="00B84AC7">
        <w:t>å ett</w:t>
      </w:r>
      <w:r w:rsidR="000D52C9">
        <w:t xml:space="preserve"> </w:t>
      </w:r>
      <w:r w:rsidR="00B84AC7" w:rsidRPr="00B84AC7">
        <w:t xml:space="preserve">sätt som omfattas av gällande lagstiftning. Skogsstyrelsen </w:t>
      </w:r>
      <w:r w:rsidR="000D52C9">
        <w:t>bör</w:t>
      </w:r>
      <w:r w:rsidR="00B84AC7" w:rsidRPr="00B84AC7">
        <w:t xml:space="preserve"> därför utreda</w:t>
      </w:r>
      <w:r w:rsidR="00B84AC7">
        <w:t xml:space="preserve"> </w:t>
      </w:r>
      <w:r w:rsidR="00B84AC7" w:rsidRPr="00B84AC7">
        <w:t>om den anmälda verksamheten trots beskrivna brister kan genomföras utifrån</w:t>
      </w:r>
      <w:r w:rsidR="00B84AC7">
        <w:t xml:space="preserve"> </w:t>
      </w:r>
      <w:r w:rsidR="00B84AC7" w:rsidRPr="00B84AC7">
        <w:t>försiktighetsprincipen enligt 2 kap. 3 § miljöbalken vad gäller fåglar.</w:t>
      </w:r>
    </w:p>
    <w:p w14:paraId="04CA4ED3" w14:textId="77777777" w:rsidR="00B84AC7" w:rsidRPr="00B84AC7" w:rsidRDefault="00B84AC7" w:rsidP="00B84AC7"/>
    <w:p w14:paraId="33758813" w14:textId="3EF20DDB" w:rsidR="009B02E7" w:rsidRDefault="009B02E7" w:rsidP="00E640F1"/>
    <w:p w14:paraId="670A52F0" w14:textId="7A1F2D88" w:rsidR="009B02E7" w:rsidRDefault="00C3758D" w:rsidP="00E640F1">
      <w:r>
        <w:t>2026-10-21</w:t>
      </w:r>
      <w:r w:rsidR="009B02E7">
        <w:t xml:space="preserve"> </w:t>
      </w:r>
      <w:proofErr w:type="spellStart"/>
      <w:r w:rsidR="009B02E7">
        <w:t>xxxxxxxxxxxx</w:t>
      </w:r>
      <w:proofErr w:type="spellEnd"/>
    </w:p>
    <w:p w14:paraId="423D5861" w14:textId="46745472" w:rsidR="009B02E7" w:rsidRDefault="009B02E7" w:rsidP="00E640F1"/>
    <w:p w14:paraId="06FEC23C" w14:textId="50D07BBB" w:rsidR="00AE095E" w:rsidRDefault="009B02E7" w:rsidP="009D7B21">
      <w:r>
        <w:t>Namn</w:t>
      </w:r>
    </w:p>
    <w:sectPr w:rsidR="00AE095E">
      <w:pgSz w:w="11906" w:h="16838"/>
      <w:pgMar w:top="1417" w:right="1417" w:bottom="1417" w:left="1417" w:header="708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7F59BF6D" w14:textId="77777777" w:rsidR="00CD59F5" w:rsidRDefault="00CD59F5" w:rsidP="008C6946">
      <w:r>
        <w:separator/>
      </w:r>
    </w:p>
  </w:endnote>
  <w:endnote w:type="continuationSeparator" w:id="0">
    <w:p w14:paraId="11781060" w14:textId="77777777" w:rsidR="00CD59F5" w:rsidRDefault="00CD59F5" w:rsidP="008C6946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5C0A5683" w14:textId="77777777" w:rsidR="00CD59F5" w:rsidRDefault="00CD59F5" w:rsidP="008C6946">
      <w:r>
        <w:separator/>
      </w:r>
    </w:p>
  </w:footnote>
  <w:footnote w:type="continuationSeparator" w:id="0">
    <w:p w14:paraId="58ECB571" w14:textId="77777777" w:rsidR="00CD59F5" w:rsidRDefault="00CD59F5" w:rsidP="008C6946">
      <w:r>
        <w:continuationSeparator/>
      </w:r>
    </w:p>
  </w:footnote>
  <w:footnote w:id="1">
    <w:p w14:paraId="6915D895" w14:textId="640193E7" w:rsidR="00780D33" w:rsidRDefault="00780D33"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 w:rsidRPr="00780D33">
        <w:t>I bilaga 4 till skogsvårdslagen finns en lista över prioriterade fågelarter. Det är fåglar som kan påverkas av skogsbruk och som antingen är rödlistade, listade i bilaga 1 till EU:s fågeldirektiv eller har minskat i antal mer än 50 procent under perioden 19</w:t>
      </w:r>
      <w:r w:rsidR="003B453C">
        <w:t>80</w:t>
      </w:r>
      <w:r w:rsidRPr="00780D33">
        <w:t>–20</w:t>
      </w:r>
      <w:r w:rsidR="003B453C">
        <w:t>18</w:t>
      </w:r>
      <w:r w:rsidRPr="00780D33">
        <w:t>.</w:t>
      </w:r>
      <w:r>
        <w:t xml:space="preserve"> </w:t>
      </w:r>
      <w:bookmarkStart w:id="1" w:name="_Hlk148868111"/>
      <w:r w:rsidR="00E229D4">
        <w:fldChar w:fldCharType="begin"/>
      </w:r>
      <w:r w:rsidR="00E229D4">
        <w:instrText>HYPERLINK "http://</w:instrText>
      </w:r>
      <w:r w:rsidR="00E229D4" w:rsidRPr="00E229D4">
        <w:instrText>www.skogsstyrelsen.se/globalassets/lag-och-tillsyn/artskydd/bedomning-av-tillfredstallande-niva-pa-fagelpopulation.pdf</w:instrText>
      </w:r>
      <w:r w:rsidR="00E229D4">
        <w:instrText>"</w:instrText>
      </w:r>
      <w:r w:rsidR="00E229D4">
        <w:fldChar w:fldCharType="separate"/>
      </w:r>
      <w:r w:rsidR="00E229D4" w:rsidRPr="00F97034">
        <w:rPr>
          <w:rStyle w:val="Hyperlink"/>
        </w:rPr>
        <w:t>www.skogsstyrelsen.se/globalassets/lag-och-tillsyn/artskydd/bedomning-av-tillfredstallande-niva-pa-fagelpopulation.pdf</w:t>
      </w:r>
      <w:r w:rsidR="00E229D4">
        <w:fldChar w:fldCharType="end"/>
      </w:r>
      <w:r w:rsidR="00E229D4">
        <w:t xml:space="preserve"> </w:t>
      </w:r>
      <w:hyperlink r:id="rId1" w:history="1"/>
      <w:bookmarkEnd w:id="1"/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67295977"/>
    <w:multiLevelType w:val="hybridMultilevel"/>
    <w:tmpl w:val="0EF88C14"/>
    <w:lvl w:ilvl="0" w:tplc="2C785924">
      <w:numFmt w:val="bullet"/>
      <w:lvlText w:val="-"/>
      <w:lvlJc w:val="left"/>
      <w:pPr>
        <w:ind w:left="360" w:hanging="360"/>
      </w:pPr>
      <w:rPr>
        <w:rFonts w:ascii="Calibri" w:eastAsiaTheme="minorHAnsi" w:hAnsi="Calibri" w:cs="Calibri" w:hint="default"/>
      </w:rPr>
    </w:lvl>
    <w:lvl w:ilvl="1" w:tplc="041D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041D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041D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041D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041D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041D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041D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041D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num w:numId="1" w16cid:durableId="31464928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spelling="clean" w:grammar="clean"/>
  <w:defaultTabStop w:val="1304"/>
  <w:hyphenationZone w:val="425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BA27E1"/>
    <w:rsid w:val="000A1971"/>
    <w:rsid w:val="000A2CD3"/>
    <w:rsid w:val="000B340C"/>
    <w:rsid w:val="000C4C38"/>
    <w:rsid w:val="000D52C9"/>
    <w:rsid w:val="000D730D"/>
    <w:rsid w:val="00110353"/>
    <w:rsid w:val="001177C1"/>
    <w:rsid w:val="00120F30"/>
    <w:rsid w:val="00153BF2"/>
    <w:rsid w:val="00171490"/>
    <w:rsid w:val="001D4F64"/>
    <w:rsid w:val="001D7B7B"/>
    <w:rsid w:val="00202412"/>
    <w:rsid w:val="002452F5"/>
    <w:rsid w:val="00257237"/>
    <w:rsid w:val="002A512C"/>
    <w:rsid w:val="002F148E"/>
    <w:rsid w:val="003B453C"/>
    <w:rsid w:val="003C0E60"/>
    <w:rsid w:val="004D438D"/>
    <w:rsid w:val="005172A6"/>
    <w:rsid w:val="005E3D88"/>
    <w:rsid w:val="00630DB3"/>
    <w:rsid w:val="00655622"/>
    <w:rsid w:val="006563AB"/>
    <w:rsid w:val="00712E17"/>
    <w:rsid w:val="00780D33"/>
    <w:rsid w:val="008062C4"/>
    <w:rsid w:val="00825C3E"/>
    <w:rsid w:val="00831206"/>
    <w:rsid w:val="00866199"/>
    <w:rsid w:val="00873524"/>
    <w:rsid w:val="008B2EF3"/>
    <w:rsid w:val="008C6946"/>
    <w:rsid w:val="008E7236"/>
    <w:rsid w:val="009004E0"/>
    <w:rsid w:val="009101BA"/>
    <w:rsid w:val="00955D46"/>
    <w:rsid w:val="0097180A"/>
    <w:rsid w:val="009A2C0E"/>
    <w:rsid w:val="009B02E7"/>
    <w:rsid w:val="009D7B21"/>
    <w:rsid w:val="00A05ED4"/>
    <w:rsid w:val="00A1442D"/>
    <w:rsid w:val="00A20D87"/>
    <w:rsid w:val="00A24145"/>
    <w:rsid w:val="00A46699"/>
    <w:rsid w:val="00A71D6D"/>
    <w:rsid w:val="00A90157"/>
    <w:rsid w:val="00A97D86"/>
    <w:rsid w:val="00AE095E"/>
    <w:rsid w:val="00B300EF"/>
    <w:rsid w:val="00B64013"/>
    <w:rsid w:val="00B84AC7"/>
    <w:rsid w:val="00BA27E1"/>
    <w:rsid w:val="00BD1F28"/>
    <w:rsid w:val="00BE41F7"/>
    <w:rsid w:val="00C3758D"/>
    <w:rsid w:val="00C46A9F"/>
    <w:rsid w:val="00C77A28"/>
    <w:rsid w:val="00C9241D"/>
    <w:rsid w:val="00C9278C"/>
    <w:rsid w:val="00CA6702"/>
    <w:rsid w:val="00CA7CA2"/>
    <w:rsid w:val="00CC7902"/>
    <w:rsid w:val="00CD5828"/>
    <w:rsid w:val="00CD59F5"/>
    <w:rsid w:val="00CE664F"/>
    <w:rsid w:val="00D45FA7"/>
    <w:rsid w:val="00DA59B7"/>
    <w:rsid w:val="00DC16D8"/>
    <w:rsid w:val="00E21149"/>
    <w:rsid w:val="00E229D4"/>
    <w:rsid w:val="00E475C6"/>
    <w:rsid w:val="00E6365B"/>
    <w:rsid w:val="00E640F1"/>
    <w:rsid w:val="00E648A2"/>
    <w:rsid w:val="00ED4680"/>
    <w:rsid w:val="00EF3459"/>
    <w:rsid w:val="00F21ED6"/>
    <w:rsid w:val="00F855F8"/>
    <w:rsid w:val="00FC0842"/>
    <w:rsid w:val="00FF1F05"/>
    <w:rsid w:val="00FF20D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sv-SE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40403345"/>
  <w15:chartTrackingRefBased/>
  <w15:docId w15:val="{1BFEECA0-A2C8-4E64-AC89-0C7DBED1DC5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sv-SE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BA27E1"/>
    <w:pPr>
      <w:spacing w:after="0" w:line="240" w:lineRule="auto"/>
    </w:pPr>
    <w:rPr>
      <w:rFonts w:ascii="Calibri" w:hAnsi="Calibri" w:cs="Calibri"/>
      <w:lang w:eastAsia="sv-SE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FootnoteText">
    <w:name w:val="footnote text"/>
    <w:basedOn w:val="Normal"/>
    <w:link w:val="FootnoteTextChar"/>
    <w:uiPriority w:val="99"/>
    <w:semiHidden/>
    <w:unhideWhenUsed/>
    <w:rsid w:val="008C6946"/>
    <w:rPr>
      <w:sz w:val="20"/>
      <w:szCs w:val="20"/>
    </w:rPr>
  </w:style>
  <w:style w:type="character" w:customStyle="1" w:styleId="FootnoteTextChar">
    <w:name w:val="Footnote Text Char"/>
    <w:basedOn w:val="DefaultParagraphFont"/>
    <w:link w:val="FootnoteText"/>
    <w:uiPriority w:val="99"/>
    <w:semiHidden/>
    <w:rsid w:val="008C6946"/>
    <w:rPr>
      <w:rFonts w:ascii="Calibri" w:hAnsi="Calibri" w:cs="Calibri"/>
      <w:sz w:val="20"/>
      <w:szCs w:val="20"/>
      <w:lang w:eastAsia="sv-SE"/>
    </w:rPr>
  </w:style>
  <w:style w:type="character" w:styleId="FootnoteReference">
    <w:name w:val="footnote reference"/>
    <w:basedOn w:val="DefaultParagraphFont"/>
    <w:uiPriority w:val="99"/>
    <w:semiHidden/>
    <w:unhideWhenUsed/>
    <w:rsid w:val="008C6946"/>
    <w:rPr>
      <w:vertAlign w:val="superscript"/>
    </w:rPr>
  </w:style>
  <w:style w:type="character" w:styleId="Hyperlink">
    <w:name w:val="Hyperlink"/>
    <w:basedOn w:val="DefaultParagraphFont"/>
    <w:uiPriority w:val="99"/>
    <w:unhideWhenUsed/>
    <w:rsid w:val="003C0E60"/>
    <w:rPr>
      <w:color w:val="0563C1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3C0E60"/>
    <w:rPr>
      <w:color w:val="605E5C"/>
      <w:shd w:val="clear" w:color="auto" w:fill="E1DFDD"/>
    </w:rPr>
  </w:style>
  <w:style w:type="paragraph" w:styleId="NormalWeb">
    <w:name w:val="Normal (Web)"/>
    <w:basedOn w:val="Normal"/>
    <w:uiPriority w:val="99"/>
    <w:semiHidden/>
    <w:unhideWhenUsed/>
    <w:rsid w:val="00BE41F7"/>
    <w:rPr>
      <w:rFonts w:ascii="Times New Roman" w:hAnsi="Times New Roman" w:cs="Times New Roman"/>
      <w:sz w:val="24"/>
      <w:szCs w:val="24"/>
    </w:rPr>
  </w:style>
  <w:style w:type="character" w:styleId="FollowedHyperlink">
    <w:name w:val="FollowedHyperlink"/>
    <w:basedOn w:val="DefaultParagraphFont"/>
    <w:uiPriority w:val="99"/>
    <w:semiHidden/>
    <w:unhideWhenUsed/>
    <w:rsid w:val="00873524"/>
    <w:rPr>
      <w:color w:val="954F72" w:themeColor="followedHyperlink"/>
      <w:u w:val="singl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8798976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789414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964719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'1.0' encoding='UTF-8' standalone='yes'?>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5" Type="http://schemas.openxmlformats.org/officeDocument/2006/relationships/webSettings" Target="webSettings.xml"/><Relationship Id="rId4" Type="http://schemas.openxmlformats.org/officeDocument/2006/relationships/settings" Target="settings.xml"/><Relationship Id="rId9" Type="http://schemas.openxmlformats.org/officeDocument/2006/relationships/theme" Target="theme/theme1.xml"/></Relationships>
</file>

<file path=word/_rels/footnotes.xml.rels><?xml version='1.0' encoding='UTF-8' standalone='yes'?>
<Relationships xmlns="http://schemas.openxmlformats.org/package/2006/relationships"><Relationship Id="rId1" Type="http://schemas.openxmlformats.org/officeDocument/2006/relationships/hyperlink" Target="http://www.skogsstyrelsen.se/globalassets/lag-och-tillsyn/artskydd/bedomning-av-tillfredstallande-niva-pa-fagelpopulation.pdf" TargetMode="External"/></Relationships>
</file>

<file path=word/theme/theme1.xml><?xml version="1.0" encoding="utf-8"?>
<a:theme xmlns:a="http://schemas.openxmlformats.org/drawingml/2006/main" name="Office-tema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3D92C68E-D72E-4BAD-9ACE-864E0C07769D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54</TotalTime>
  <Pages>1</Pages>
  <Words>282</Words>
  <Characters>1613</Characters>
  <Application>Microsoft Office Word</Application>
  <DocSecurity>0</DocSecurity>
  <Lines>13</Lines>
  <Paragraphs>3</Paragraphs>
  <ScaleCrop>false</ScaleCrop>
  <HeadingPairs>
    <vt:vector size="2" baseType="variant">
      <vt:variant>
        <vt:lpstr>Rubrik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1892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Christer Johansson</dc:creator>
  <cp:keywords/>
  <dc:description/>
  <cp:lastModifiedBy>Klas Magnusson</cp:lastModifiedBy>
  <cp:revision>18</cp:revision>
  <dcterms:created xsi:type="dcterms:W3CDTF">2022-12-30T20:17:00Z</dcterms:created>
  <dcterms:modified xsi:type="dcterms:W3CDTF">2024-03-07T20:20:00Z</dcterms:modified>
</cp:coreProperties>
</file>