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27406-2026 i Örnsköldsviks kommun</w:t>
      </w:r>
    </w:p>
    <w:p>
      <w:r>
        <w:t>Detta klagomål behandlar höga naturvärden i avverkningsanmälan A 27406-2026 i Örnsköldsviks kommun som inkom 2026-06-16 och omfattar 4,4 ha.</w:t>
      </w:r>
    </w:p>
    <w:p>
      <w:pPr>
        <w:pStyle w:val="Caption"/>
      </w:pPr>
      <w:r>
        <w:drawing>
          <wp:inline xmlns:a="http://schemas.openxmlformats.org/drawingml/2006/main" xmlns:pic="http://schemas.openxmlformats.org/drawingml/2006/picture">
            <wp:extent cx="5486400" cy="4904892"/>
            <wp:docPr id="1" name="Picture 1"/>
            <wp:cNvGraphicFramePr>
              <a:graphicFrameLocks noChangeAspect="1"/>
            </wp:cNvGraphicFramePr>
            <a:graphic>
              <a:graphicData uri="http://schemas.openxmlformats.org/drawingml/2006/picture">
                <pic:pic>
                  <pic:nvPicPr>
                    <pic:cNvPr id="0" name="A 27406-2026 karta.png"/>
                    <pic:cNvPicPr/>
                  </pic:nvPicPr>
                  <pic:blipFill>
                    <a:blip r:embed="rId16"/>
                    <a:stretch>
                      <a:fillRect/>
                    </a:stretch>
                  </pic:blipFill>
                  <pic:spPr>
                    <a:xfrm>
                      <a:off x="0" y="0"/>
                      <a:ext cx="5486400" cy="490489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7018998, E 649014 i SWEREF 99 TM.</w:t>
      </w:r>
    </w:p>
    <w:p>
      <w:r>
        <w:t>Inom 15 meter från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