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dvärgbägarlav (NT, T), gammelgransskål (NT, T), kolflarnlav (NT, T), lunglav (NT, T), rosenticka (NT, T), rynkskinn (NT, T), stjärntagging (NT, T), tallticka (NT, T), tretåig hackspett (NT, T, §4), ullticka (NT, T), vedskivlav (NT, T), violmussling (NT, T), norrlandslav (S, T), spindelblomster (S, T, §8),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