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49513-2025 i Örnsköldsviks kommun</w:t>
      </w:r>
    </w:p>
    <w:p>
      <w:r>
        <w:t>Detta klagomål behandlar höga naturvärden i avverkningsanmälan A 49513-2025 i Örnsköldsviks kommun som inkom 2025-10-09 och omfattar 1,1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49513-2025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7034296, E 627228 i SWEREF 99 TM.</w:t>
      </w:r>
    </w:p>
    <w:p>
      <w:r>
        <w:t>Inom 18 meter från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