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4455-2023 i Örnsköldsviks kommun</w:t>
      </w:r>
    </w:p>
    <w:p>
      <w:r>
        <w:t>Detta klagomål behandlar höga naturvärden i avverkningsanmälan A 4455-2023 i Örnsköldsviks kommun som inkom 2023-01-30 och omfattar 22,4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4455-2023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7078795, E 646958 i SWEREF 99 TM.</w:t>
      </w:r>
    </w:p>
    <w:p>
      <w:r>
        <w:t>I och inom 14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