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58162-2021 i Örnsköldsviks kommun</w:t>
      </w:r>
    </w:p>
    <w:p>
      <w:r>
        <w:t>Detta klagomål behandlar höga naturvärden i avverkningsanmälan A 58162-2021 i Örnsköldsviks kommun som inkom 2021-10-18 och omfattar 4,9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58162-2021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6994196, E 683768 i SWEREF 99 TM.</w:t>
      </w:r>
    </w:p>
    <w:p>
      <w:r>
        <w:t>Inom 18 meter från avverkningsanmälan finns fynd av 5 naturvårdsarter, varav 1 är rödlistad, 4 är fridlysta, 2 är typiska (T) och 3 är signalarter (S): knottblomster (VU, §8), gräsull (S),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