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samrådsanmälan S 963-2026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