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klagomål behandlar höga naturvärden i avverkningsanmälan A 61109-2022 i Örnsköldsviks kommun som inkom 2022-12-13 och omfattar 3,6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7038219, E 663849 i SWEREF 99 TM.</w:t>
      </w:r>
    </w:p>
    <w:p>
      <w:r>
        <w:t>I avverkningsanmälan finns fynd av 6 naturvårdsarter, varav 5 är rödlistade, 5 är fridlysta och 1 är typisk (T): storspov (EN, §4), brunfläckig pärlemorfjäril (VU), knärot (VU, T, §8), gulsparv (NT, §4), sädesärla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3897"/>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38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