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dokument behandlar höga naturvärden i avverkningsanmälan A 17733-2022 i Ragunda kommun. Denna avverkningsanmälan inkom 2022-04-29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