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klagomål behandlar höga naturvärden i avverkningsanmälan A 10358-2026 i Ragunda kommun som inkom 2026-02-23 och omfattar 5,4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7035067, E 545843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