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3 naturvårdsarter, varav 2 är rödlistade, 1 är fridlyst, 3 är typiska (T) och 1 är signalart (S): knärot (VU, T, §8), lunglav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