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42307-2022 i Ragunda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