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19406-2025 i Ragunda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