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11-2020 i Ragunda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