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51912-2025 i Ragunda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