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dokument behandlar höga naturvärden i avverkningsanmälan A 56285-2023 i Ragunda kommun. Denna avverkningsanmälan inkom 2023-11-11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