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klagomål behandlar höga naturvärden i avverkningsanmälan A 24158-2025 i Ragunda kommun som inkom 2025-05-19 och omfattar 2,9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13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