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18375-2022 i Ragu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