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41693-2023 i Ragunda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