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19727-2025 i Ragunda kommun</w:t>
      </w:r>
    </w:p>
    <w:p>
      <w:r>
        <w:t>Denna tillsynsbegäran behandlar höga naturvärden i avverkningsanmälan A 19727-2025 i Ragunda kommun som inkom 2025-04-24 och omfattar 9,0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19727-2025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6982953, E 593594 i SWEREF 99 TM.</w:t>
      </w:r>
    </w:p>
    <w:p>
      <w:r>
        <w:t>I och inom 10 meter från avverkningsanmälan finns fynd av 13 naturvårdsarter, varav 11 är rödlistade, 1 är fridlyst, 12 är typiska (T) och 2 är signalarter (S): garnlav (VU, T), knärot (VU, T, §8), lappticka (VU, T), gammelgransskål (NT, T), lunglav (NT, T), rosenticka (NT, T), rynkskinn (NT, T), rödbrun blekspik (NT, T), ullticka (NT, T), violmussling (NT, T), vitgrynig nållav (NT), barkkornlav (S,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7083152"/>
            <wp:docPr id="2" name="Picture 2"/>
            <wp:cNvGraphicFramePr>
              <a:graphicFrameLocks noChangeAspect="1"/>
            </wp:cNvGraphicFramePr>
            <a:graphic>
              <a:graphicData uri="http://schemas.openxmlformats.org/drawingml/2006/picture">
                <pic:pic>
                  <pic:nvPicPr>
                    <pic:cNvPr id="0" name="A 19727-2025 karta knärot.png"/>
                    <pic:cNvPicPr/>
                  </pic:nvPicPr>
                  <pic:blipFill>
                    <a:blip r:embed="rId17"/>
                    <a:stretch>
                      <a:fillRect/>
                    </a:stretch>
                  </pic:blipFill>
                  <pic:spPr>
                    <a:xfrm>
                      <a:off x="0" y="0"/>
                      <a:ext cx="5486400" cy="70831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6982953, E 593594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lappticka (VU, T), gammelgransskål (NT, T), lunglav (NT, T), rosenticka (NT, T), rynkskinn (NT, T), rödbrun blekspik (NT, T), ullticka (NT, T), violmussling (NT, T), barkkornlav (S, T) och bårdlav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