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08-2022 i Ragund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