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19313-2025 i Ragunda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